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B2" w:rsidRDefault="00236AAD" w:rsidP="00582AAC">
      <w:pPr>
        <w:pStyle w:val="a3"/>
        <w:rPr>
          <w:rFonts w:ascii="Times New Roman" w:hAnsi="Times New Roman"/>
          <w:b/>
          <w:sz w:val="22"/>
          <w:szCs w:val="22"/>
        </w:rPr>
      </w:pPr>
      <w:bookmarkStart w:id="0" w:name="_Toc427587428"/>
      <w:r>
        <w:rPr>
          <w:noProof/>
        </w:rPr>
        <w:drawing>
          <wp:inline distT="0" distB="0" distL="0" distR="0">
            <wp:extent cx="6120130" cy="984381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4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lastRenderedPageBreak/>
        <w:t xml:space="preserve">- </w:t>
      </w:r>
      <w:proofErr w:type="gramStart"/>
      <w:r w:rsidRPr="00582AAC">
        <w:rPr>
          <w:sz w:val="22"/>
          <w:szCs w:val="22"/>
        </w:rPr>
        <w:t>коллективной</w:t>
      </w:r>
      <w:proofErr w:type="gramEnd"/>
      <w:r w:rsidRPr="00582AAC">
        <w:rPr>
          <w:sz w:val="22"/>
          <w:szCs w:val="22"/>
        </w:rPr>
        <w:t xml:space="preserve"> (контроль осуществляет группа проверяющих);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 xml:space="preserve">5.2. С целью более глубокого изучения состояния обучения и </w:t>
      </w:r>
      <w:proofErr w:type="gramStart"/>
      <w:r w:rsidRPr="00582AAC">
        <w:rPr>
          <w:sz w:val="22"/>
          <w:szCs w:val="22"/>
        </w:rPr>
        <w:t>воспитания</w:t>
      </w:r>
      <w:proofErr w:type="gramEnd"/>
      <w:r w:rsidRPr="00582AAC">
        <w:rPr>
          <w:sz w:val="22"/>
          <w:szCs w:val="22"/>
        </w:rPr>
        <w:t xml:space="preserve"> обучающихся в </w:t>
      </w:r>
      <w:r w:rsidR="005E5E5C">
        <w:rPr>
          <w:sz w:val="22"/>
          <w:szCs w:val="22"/>
        </w:rPr>
        <w:t>школе</w:t>
      </w:r>
      <w:r w:rsidRPr="00582AAC">
        <w:rPr>
          <w:sz w:val="22"/>
          <w:szCs w:val="22"/>
        </w:rPr>
        <w:t xml:space="preserve"> используются следующие виды контроля: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Предварительный контроль. Целью предварительного контроля являются предупреждение возможных ошибок в работе учителя и оказание воздействия на эффективность его труда.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 xml:space="preserve">Личностно-профессиональный контроль. Целью контроля является деятельность одного учителя или группы учителей по узкому вопросу (поурочное планирование, качество преподавания и т.д.). При осуществлении личностно-профессионального контроля представитель администрации </w:t>
      </w:r>
      <w:r w:rsidR="00E668EC">
        <w:rPr>
          <w:sz w:val="22"/>
          <w:szCs w:val="22"/>
        </w:rPr>
        <w:t xml:space="preserve">школы </w:t>
      </w:r>
      <w:r w:rsidRPr="00582AAC">
        <w:rPr>
          <w:sz w:val="22"/>
          <w:szCs w:val="22"/>
        </w:rPr>
        <w:t>имеет право: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 xml:space="preserve">- знакомиться с документацией в соответствии с функциональными обязанностями, рабочими программами (тематическим планированием, которое осуществляется учителем на учебный год, рассматривается и утверждается на заседании </w:t>
      </w:r>
      <w:r>
        <w:rPr>
          <w:sz w:val="22"/>
          <w:szCs w:val="22"/>
        </w:rPr>
        <w:t>кафедры</w:t>
      </w:r>
      <w:r w:rsidRPr="00582AAC">
        <w:rPr>
          <w:sz w:val="22"/>
          <w:szCs w:val="22"/>
        </w:rPr>
        <w:t xml:space="preserve">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проводить экспертизу педагогической деятельности;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проводить мониторинг образовательного процесса с последующим анализом полученной информации;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делать выводы и принимать управленческие решения.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Проверяемый педагогический работник имеет право: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  знать сроки контроля и критерии оценки его деятельности;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знать цель, содержание, виды, формы и методы контроля;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своевременно знакомиться с выводами и рекомендациями администрации;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обратиться в конфликтную комиссию профкома или вышестоящие органы управления образованием при несогласии с результатами контроля. По результатам личностно-профессионального контроля деятельности учителя оформляется справка.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Тематический контроль. Его цель – мобилизовать внимание коллектива на решение определенных задач дидактического, методического или воспитательного характера, которые по тем или иным причинам недостаточно успешно решаются в педагогическом коллективе.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 xml:space="preserve">Содержание тематического контроля может включать вопросы индивидуализации, дифференциации обучения, уровня </w:t>
      </w:r>
      <w:proofErr w:type="spellStart"/>
      <w:r w:rsidRPr="00582AAC">
        <w:rPr>
          <w:sz w:val="22"/>
          <w:szCs w:val="22"/>
        </w:rPr>
        <w:t>сформированности</w:t>
      </w:r>
      <w:proofErr w:type="spellEnd"/>
      <w:r w:rsidRPr="00582AAC">
        <w:rPr>
          <w:sz w:val="22"/>
          <w:szCs w:val="22"/>
        </w:rPr>
        <w:t xml:space="preserve"> </w:t>
      </w:r>
      <w:proofErr w:type="spellStart"/>
      <w:r w:rsidRPr="00582AAC">
        <w:rPr>
          <w:sz w:val="22"/>
          <w:szCs w:val="22"/>
        </w:rPr>
        <w:t>общеучебных</w:t>
      </w:r>
      <w:proofErr w:type="spellEnd"/>
      <w:r w:rsidRPr="00582AAC">
        <w:rPr>
          <w:sz w:val="22"/>
          <w:szCs w:val="22"/>
        </w:rPr>
        <w:t xml:space="preserve"> умений и навыков, активизации познавательной деятельности обучающихся и др. Тематический контроль направлен не только на изучение фактического состояния дел по конкретному вопросу, но и на внедрение в практику новых форм и методов работы, опыта мастеров педагогического труда.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 xml:space="preserve">Темы контроля определяются в соответствии с Программой развития </w:t>
      </w:r>
      <w:r w:rsidR="005E5E5C">
        <w:rPr>
          <w:sz w:val="22"/>
          <w:szCs w:val="22"/>
        </w:rPr>
        <w:t>школы</w:t>
      </w:r>
      <w:r w:rsidRPr="00582AAC">
        <w:rPr>
          <w:sz w:val="22"/>
          <w:szCs w:val="22"/>
        </w:rPr>
        <w:t xml:space="preserve">, анализом работы </w:t>
      </w:r>
      <w:r w:rsidR="005E5E5C">
        <w:rPr>
          <w:sz w:val="22"/>
          <w:szCs w:val="22"/>
        </w:rPr>
        <w:t>школы</w:t>
      </w:r>
      <w:r w:rsidRPr="00582AAC">
        <w:rPr>
          <w:sz w:val="22"/>
          <w:szCs w:val="22"/>
        </w:rPr>
        <w:t xml:space="preserve"> по итогам учебного года, планом работы</w:t>
      </w:r>
      <w:r w:rsidR="00E668EC">
        <w:rPr>
          <w:sz w:val="22"/>
          <w:szCs w:val="22"/>
        </w:rPr>
        <w:t xml:space="preserve"> школы</w:t>
      </w:r>
      <w:r w:rsidRPr="00582AAC">
        <w:rPr>
          <w:sz w:val="22"/>
          <w:szCs w:val="22"/>
        </w:rPr>
        <w:t>. Члены педагогического коллектива должны быть ознакомлены с темами, сроками, целями, формами и методами контроля.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 xml:space="preserve">Результаты тематического контроля  оформляются в виде справки. Педагогический коллектив знакомится с результатами тематического контроля на заседаниях педагогических советов, совещаниях при директоре, его заместителях, заседаниях </w:t>
      </w:r>
      <w:r w:rsidR="009749E2">
        <w:rPr>
          <w:sz w:val="22"/>
          <w:szCs w:val="22"/>
        </w:rPr>
        <w:t>кафедр</w:t>
      </w:r>
      <w:r w:rsidRPr="00582AAC">
        <w:rPr>
          <w:sz w:val="22"/>
          <w:szCs w:val="22"/>
        </w:rPr>
        <w:t>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 xml:space="preserve">Классно-обобщающий контроль. Цель его – выяснить воздействие разных учителей на учащихся одного класса и методом сравнения определить глубину этого воздействия. Классно-обобщающий контроль осуществляется в конкретном классе или параллели. В ходе классно-обобщающего контроля представитель администрации </w:t>
      </w:r>
      <w:r w:rsidR="005E5E5C">
        <w:rPr>
          <w:sz w:val="22"/>
          <w:szCs w:val="22"/>
        </w:rPr>
        <w:t>школы</w:t>
      </w:r>
      <w:r w:rsidRPr="00582AAC">
        <w:rPr>
          <w:sz w:val="22"/>
          <w:szCs w:val="22"/>
        </w:rPr>
        <w:t xml:space="preserve"> изучает весь комплекс учебно-воспитательной работы в отдельном классе или классах: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деятельность всех учителей;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включение учащихся в познавательную деятельность;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привитие интереса к знаниям;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сотрудничество учителя и ученика;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психологический климат в классном коллективе.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Классы для проведения классно-обобщающего контроля определяются по результатам анализа по итогам года.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</w:t>
      </w:r>
      <w:r w:rsidR="00E668EC">
        <w:rPr>
          <w:sz w:val="22"/>
          <w:szCs w:val="22"/>
        </w:rPr>
        <w:t xml:space="preserve"> школы</w:t>
      </w:r>
      <w:r w:rsidRPr="00582AAC">
        <w:rPr>
          <w:sz w:val="22"/>
          <w:szCs w:val="22"/>
        </w:rPr>
        <w:t>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Комплексный контроль. Его цель – получить широкую информацию и на этой основе произвести глубокий анализ состояния дел по конкретному вопросу.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 xml:space="preserve">Для проведения комплексного контроля создается группа, состоящая из членов администрации </w:t>
      </w:r>
      <w:r w:rsidR="005E5E5C">
        <w:rPr>
          <w:sz w:val="22"/>
          <w:szCs w:val="22"/>
        </w:rPr>
        <w:t>школы</w:t>
      </w:r>
      <w:r w:rsidRPr="00582AAC">
        <w:rPr>
          <w:sz w:val="22"/>
          <w:szCs w:val="22"/>
        </w:rPr>
        <w:t xml:space="preserve">, руководителей </w:t>
      </w:r>
      <w:r w:rsidR="00B275E4">
        <w:rPr>
          <w:sz w:val="22"/>
          <w:szCs w:val="22"/>
        </w:rPr>
        <w:t>кафедр</w:t>
      </w:r>
      <w:r w:rsidRPr="00582AAC">
        <w:rPr>
          <w:sz w:val="22"/>
          <w:szCs w:val="22"/>
        </w:rPr>
        <w:t>, эффективно работающих учителей.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lastRenderedPageBreak/>
        <w:t>Члены группы должны четко определить цели, задачи, разработать план проверки, распределить обязанности между собой.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Перед каждым проверяющим ставится конкретная задача, устанавливаются сроки, формы обобщения.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Члены педагогического коллектива знакомятся с целями, задачами, планом проведения комплексной проверки в соответствии с планом работы</w:t>
      </w:r>
      <w:r w:rsidR="00E668EC">
        <w:rPr>
          <w:sz w:val="22"/>
          <w:szCs w:val="22"/>
        </w:rPr>
        <w:t xml:space="preserve"> школы</w:t>
      </w:r>
      <w:r w:rsidRPr="00582AAC">
        <w:rPr>
          <w:sz w:val="22"/>
          <w:szCs w:val="22"/>
        </w:rPr>
        <w:t>, но не менее чем за месяц до ее начала.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По результатам комплексной проверки готовится справка, проводится заседание педагогического совета, совещание при директоре или его заместителях.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 xml:space="preserve">5.3. С целью глубокого изучения состояния обучения и воспитания в </w:t>
      </w:r>
      <w:r w:rsidR="00E668EC">
        <w:rPr>
          <w:sz w:val="22"/>
          <w:szCs w:val="22"/>
        </w:rPr>
        <w:t xml:space="preserve">школе </w:t>
      </w:r>
      <w:r w:rsidRPr="00582AAC">
        <w:rPr>
          <w:sz w:val="22"/>
          <w:szCs w:val="22"/>
        </w:rPr>
        <w:t>используются следующие виды контроля: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предварительный;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тематический;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личностно-профессиональный;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комплексный;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классно-обобщающий.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5.4. Во время контроля используются различные методы: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беседа;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наблюдение;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изучение документации;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устные, письменные опросы;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срезы знаний;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тестирование;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  <w:r w:rsidRPr="00582AAC">
        <w:rPr>
          <w:sz w:val="22"/>
          <w:szCs w:val="22"/>
        </w:rPr>
        <w:t>- анкетирование.</w:t>
      </w:r>
    </w:p>
    <w:p w:rsidR="00582AAC" w:rsidRPr="00582AAC" w:rsidRDefault="00582AAC" w:rsidP="00582AAC">
      <w:pPr>
        <w:jc w:val="both"/>
        <w:rPr>
          <w:sz w:val="22"/>
          <w:szCs w:val="22"/>
        </w:rPr>
      </w:pPr>
      <w:r w:rsidRPr="00582AAC">
        <w:rPr>
          <w:sz w:val="22"/>
          <w:szCs w:val="22"/>
        </w:rPr>
        <w:t xml:space="preserve">5.5. Для оценки глубины усвоения наиболее важных тем учебных программ, </w:t>
      </w:r>
      <w:proofErr w:type="spellStart"/>
      <w:r w:rsidRPr="00582AAC">
        <w:rPr>
          <w:sz w:val="22"/>
          <w:szCs w:val="22"/>
        </w:rPr>
        <w:t>сформированности</w:t>
      </w:r>
      <w:proofErr w:type="spellEnd"/>
      <w:r w:rsidRPr="00582AAC">
        <w:rPr>
          <w:sz w:val="22"/>
          <w:szCs w:val="22"/>
        </w:rPr>
        <w:t xml:space="preserve"> </w:t>
      </w:r>
      <w:proofErr w:type="spellStart"/>
      <w:r w:rsidRPr="00582AAC">
        <w:rPr>
          <w:sz w:val="22"/>
          <w:szCs w:val="22"/>
        </w:rPr>
        <w:t>общеучебных</w:t>
      </w:r>
      <w:proofErr w:type="spellEnd"/>
      <w:r w:rsidRPr="00582AAC">
        <w:rPr>
          <w:sz w:val="22"/>
          <w:szCs w:val="22"/>
        </w:rPr>
        <w:t xml:space="preserve"> умений и навыков проводятся административные срезы знаний по всем предметам в течение учебного года и годовые контрольные работы. Годовые к</w:t>
      </w:r>
      <w:r w:rsidR="00B275E4">
        <w:rPr>
          <w:sz w:val="22"/>
          <w:szCs w:val="22"/>
        </w:rPr>
        <w:t xml:space="preserve">онтрольные работы проводятся по </w:t>
      </w:r>
      <w:r w:rsidRPr="00582AAC">
        <w:rPr>
          <w:sz w:val="22"/>
          <w:szCs w:val="22"/>
        </w:rPr>
        <w:t>единому графику, утвержденному директором</w:t>
      </w:r>
      <w:r w:rsidR="00E668EC">
        <w:rPr>
          <w:sz w:val="22"/>
          <w:szCs w:val="22"/>
        </w:rPr>
        <w:t xml:space="preserve"> школы</w:t>
      </w:r>
      <w:r w:rsidRPr="00582AAC">
        <w:rPr>
          <w:sz w:val="22"/>
          <w:szCs w:val="22"/>
        </w:rPr>
        <w:t>. График проведения годовых контрольных работ доводится до сведения учителей, учащихся и их родителей (законных представителей) не позже чем за две недели до проведения.</w:t>
      </w:r>
    </w:p>
    <w:p w:rsidR="00582AAC" w:rsidRPr="00582AAC" w:rsidRDefault="00582AAC" w:rsidP="00582AAC">
      <w:pPr>
        <w:jc w:val="both"/>
        <w:rPr>
          <w:b/>
          <w:sz w:val="22"/>
          <w:szCs w:val="22"/>
        </w:rPr>
      </w:pPr>
    </w:p>
    <w:p w:rsidR="00D22291" w:rsidRDefault="00D22291" w:rsidP="00582AAC"/>
    <w:sectPr w:rsidR="00D22291" w:rsidSect="0024120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AAC"/>
    <w:rsid w:val="00156463"/>
    <w:rsid w:val="00236AAD"/>
    <w:rsid w:val="00241209"/>
    <w:rsid w:val="002A49B2"/>
    <w:rsid w:val="00582AAC"/>
    <w:rsid w:val="005E5E5C"/>
    <w:rsid w:val="00644BAE"/>
    <w:rsid w:val="00663B6A"/>
    <w:rsid w:val="006D58A9"/>
    <w:rsid w:val="0078677C"/>
    <w:rsid w:val="0079313A"/>
    <w:rsid w:val="00795C90"/>
    <w:rsid w:val="008035F5"/>
    <w:rsid w:val="00843EA0"/>
    <w:rsid w:val="009749E2"/>
    <w:rsid w:val="009D1A65"/>
    <w:rsid w:val="00A8471F"/>
    <w:rsid w:val="00B275E4"/>
    <w:rsid w:val="00B6368C"/>
    <w:rsid w:val="00C67FE2"/>
    <w:rsid w:val="00CE6A50"/>
    <w:rsid w:val="00D22291"/>
    <w:rsid w:val="00E66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582AAC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582AAC"/>
    <w:rPr>
      <w:rFonts w:ascii="Cambria" w:eastAsia="Times New Roman" w:hAnsi="Cambria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CE6A5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5">
    <w:name w:val="Table Grid"/>
    <w:basedOn w:val="a1"/>
    <w:uiPriority w:val="59"/>
    <w:rsid w:val="002A49B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4120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120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Без интервала Знак"/>
    <w:link w:val="a9"/>
    <w:uiPriority w:val="1"/>
    <w:locked/>
    <w:rsid w:val="00A8471F"/>
    <w:rPr>
      <w:rFonts w:ascii="Calibri" w:eastAsia="Calibri" w:hAnsi="Calibri" w:cs="Times New Roman"/>
    </w:rPr>
  </w:style>
  <w:style w:type="paragraph" w:styleId="a9">
    <w:name w:val="No Spacing"/>
    <w:link w:val="a8"/>
    <w:uiPriority w:val="1"/>
    <w:qFormat/>
    <w:rsid w:val="00A847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Джандар</dc:creator>
  <cp:keywords/>
  <dc:description/>
  <cp:lastModifiedBy>1</cp:lastModifiedBy>
  <cp:revision>20</cp:revision>
  <cp:lastPrinted>2016-10-09T13:46:00Z</cp:lastPrinted>
  <dcterms:created xsi:type="dcterms:W3CDTF">2016-08-29T18:25:00Z</dcterms:created>
  <dcterms:modified xsi:type="dcterms:W3CDTF">2018-09-03T14:26:00Z</dcterms:modified>
</cp:coreProperties>
</file>